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2A703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0"/>
        <w:rPr>
          <w:rFonts w:hint="default" w:ascii="仿宋" w:hAnsi="仿宋" w:eastAsia="仿宋" w:cs="仿宋"/>
          <w:b/>
          <w:color w:val="auto"/>
          <w:sz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highlight w:val="none"/>
        </w:rPr>
        <w:t>服务需求</w:t>
      </w:r>
      <w:r>
        <w:rPr>
          <w:rFonts w:hint="eastAsia" w:ascii="仿宋" w:hAnsi="仿宋" w:eastAsia="仿宋" w:cs="仿宋"/>
          <w:b/>
          <w:color w:val="auto"/>
          <w:sz w:val="32"/>
          <w:highlight w:val="none"/>
          <w:lang w:val="en-US" w:eastAsia="zh-CN"/>
        </w:rPr>
        <w:t>-补充</w:t>
      </w:r>
    </w:p>
    <w:p w14:paraId="294AA12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本项目为菏泽一中西安路校区学生食堂服务，学校餐厅共三层，每层食堂面积均为3200平米，操作间2100平米，就餐位1360个。本项目共两个包，其中第一层为A包，第二、三层为B包。</w:t>
      </w:r>
      <w:r>
        <w:rPr>
          <w:rFonts w:hint="eastAsia" w:ascii="仿宋" w:hAnsi="仿宋" w:eastAsia="仿宋" w:cs="仿宋"/>
          <w:b w:val="0"/>
          <w:bCs w:val="0"/>
          <w:color w:val="FF0000"/>
          <w:sz w:val="24"/>
          <w:szCs w:val="24"/>
          <w:highlight w:val="none"/>
          <w:lang w:val="en-US" w:eastAsia="zh-CN"/>
        </w:rPr>
        <w:t>预计在校就餐学生人数第一年约为1400人,其中第一年在校就餐学生人数A包暂按750人（A包学生人数总占比约53.57%）、B包暂按650人（B包学生人数总占比约46.43%）。本项目最高限价：AB包餐饮服务企业人员经费均为：食堂总营业额的27%，投标报价为费率报价，投标人报价不得高于上述费率。</w:t>
      </w:r>
    </w:p>
    <w:p w14:paraId="670FE52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一、项目说明</w:t>
      </w:r>
    </w:p>
    <w:p w14:paraId="0A317D8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b w:val="0"/>
          <w:bCs w:val="0"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highlight w:val="none"/>
          <w:lang w:val="en-US" w:eastAsia="zh-CN"/>
        </w:rPr>
        <w:t>（四）费用说明：</w:t>
      </w:r>
    </w:p>
    <w:p w14:paraId="5698501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FF0000"/>
          <w:sz w:val="24"/>
          <w:szCs w:val="24"/>
          <w:highlight w:val="none"/>
          <w:lang w:val="en-US" w:eastAsia="zh-CN"/>
        </w:rPr>
        <w:t>1、采购人提供食堂及其相关场地、厨房所需加工设备及维护维修。</w:t>
      </w:r>
    </w:p>
    <w:p w14:paraId="5D4F017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FF0000"/>
          <w:sz w:val="24"/>
          <w:szCs w:val="24"/>
          <w:highlight w:val="none"/>
          <w:lang w:val="en-US" w:eastAsia="zh-CN"/>
        </w:rPr>
        <w:t>2、采购人负责煤水电气等日常维护支出。</w:t>
      </w:r>
    </w:p>
    <w:p w14:paraId="71FC8C0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FF0000"/>
          <w:sz w:val="24"/>
          <w:szCs w:val="24"/>
          <w:highlight w:val="none"/>
          <w:lang w:val="en-US" w:eastAsia="zh-CN"/>
        </w:rPr>
        <w:t>3、采购人负责所有食材、调料、就餐所需餐具（包含打包盒、打包袋、一次性筷子等）及日常消耗品（洗手液、洁洁灵、消毒液、塑料袋等保洁品）。</w:t>
      </w:r>
    </w:p>
    <w:p w14:paraId="5E83A93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FF0000"/>
          <w:sz w:val="24"/>
          <w:szCs w:val="24"/>
          <w:highlight w:val="none"/>
          <w:lang w:val="en-US" w:eastAsia="zh-CN"/>
        </w:rPr>
        <w:t>4、中标人应按照本招标文件中要求配置足够的服务人员，承担所有人员的工资、保险、福利等人员费用，并承担所有人员的的工作服、工作帽、工号牌、口罩、手套、一次性帽子、胶鞋等完成本项目所需的其他费用。</w:t>
      </w:r>
    </w:p>
    <w:p w14:paraId="3166BBD4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highlight w:val="none"/>
          <w:lang w:val="en-US" w:eastAsia="zh-CN"/>
        </w:rPr>
        <w:t>（五）岗位设置人员配备及要求：</w:t>
      </w:r>
    </w:p>
    <w:p w14:paraId="1C3BB400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FF0000"/>
          <w:sz w:val="24"/>
          <w:szCs w:val="24"/>
          <w:highlight w:val="none"/>
          <w:lang w:val="en-US" w:eastAsia="zh-CN"/>
        </w:rPr>
        <w:t>（一）每包段食堂各岗位人员配置如下</w:t>
      </w:r>
    </w:p>
    <w:tbl>
      <w:tblPr>
        <w:tblStyle w:val="5"/>
        <w:tblW w:w="87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421"/>
        <w:gridCol w:w="5906"/>
      </w:tblGrid>
      <w:tr w14:paraId="61511E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451" w:type="dxa"/>
            <w:noWrap w:val="0"/>
            <w:vAlign w:val="center"/>
          </w:tcPr>
          <w:p w14:paraId="49E88CB1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岗位设置</w:t>
            </w:r>
          </w:p>
        </w:tc>
        <w:tc>
          <w:tcPr>
            <w:tcW w:w="1421" w:type="dxa"/>
            <w:noWrap w:val="0"/>
            <w:vAlign w:val="center"/>
          </w:tcPr>
          <w:p w14:paraId="5157E0B3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人员编制</w:t>
            </w:r>
          </w:p>
        </w:tc>
        <w:tc>
          <w:tcPr>
            <w:tcW w:w="5906" w:type="dxa"/>
            <w:noWrap w:val="0"/>
            <w:vAlign w:val="center"/>
          </w:tcPr>
          <w:p w14:paraId="64121D62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岗位职责要求</w:t>
            </w:r>
          </w:p>
        </w:tc>
      </w:tr>
      <w:tr w14:paraId="225B09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4" w:hRule="atLeast"/>
          <w:jc w:val="center"/>
        </w:trPr>
        <w:tc>
          <w:tcPr>
            <w:tcW w:w="1451" w:type="dxa"/>
            <w:noWrap w:val="0"/>
            <w:vAlign w:val="center"/>
          </w:tcPr>
          <w:p w14:paraId="68B7B8D0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  <w:highlight w:val="none"/>
              </w:rPr>
              <w:t>餐厅负责人</w:t>
            </w:r>
          </w:p>
        </w:tc>
        <w:tc>
          <w:tcPr>
            <w:tcW w:w="1421" w:type="dxa"/>
            <w:noWrap w:val="0"/>
            <w:vAlign w:val="center"/>
          </w:tcPr>
          <w:p w14:paraId="3D923657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1人</w:t>
            </w:r>
          </w:p>
        </w:tc>
        <w:tc>
          <w:tcPr>
            <w:tcW w:w="5906" w:type="dxa"/>
            <w:noWrap w:val="0"/>
            <w:vAlign w:val="center"/>
          </w:tcPr>
          <w:p w14:paraId="792EF260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负责餐厅整体工作的安排、员工的管理。</w:t>
            </w:r>
          </w:p>
          <w:p w14:paraId="7D272484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负责审核每周的菜单、做好食品安全工作，把好原材料的进货、验收、登记工作的检查与督促。</w:t>
            </w:r>
          </w:p>
          <w:p w14:paraId="29558C66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负责与学校的沟通、及时听取校方的意见和建议，带领餐厅工作人员完成学校交办的各项任务，保证学生师用餐。</w:t>
            </w:r>
          </w:p>
          <w:p w14:paraId="5CC16D3E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负责所有食品安全工作，杜绝食品安全事故的发生。</w:t>
            </w:r>
          </w:p>
          <w:p w14:paraId="16517760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负责后厨水、电、气的安全使用，及管理工作。</w:t>
            </w:r>
          </w:p>
        </w:tc>
      </w:tr>
      <w:tr w14:paraId="4347D0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6" w:hRule="atLeast"/>
          <w:jc w:val="center"/>
        </w:trPr>
        <w:tc>
          <w:tcPr>
            <w:tcW w:w="1451" w:type="dxa"/>
            <w:noWrap w:val="0"/>
            <w:vAlign w:val="center"/>
          </w:tcPr>
          <w:p w14:paraId="6B8EF6D5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厨师长</w:t>
            </w:r>
          </w:p>
        </w:tc>
        <w:tc>
          <w:tcPr>
            <w:tcW w:w="1421" w:type="dxa"/>
            <w:noWrap w:val="0"/>
            <w:vAlign w:val="center"/>
          </w:tcPr>
          <w:p w14:paraId="325020B1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906" w:type="dxa"/>
            <w:noWrap w:val="0"/>
            <w:vAlign w:val="center"/>
          </w:tcPr>
          <w:p w14:paraId="606ACB0F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负责厨房整体分配和执行菜肴制作的管理工作。</w:t>
            </w:r>
          </w:p>
          <w:p w14:paraId="5C9E1239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负责核定每周菜谱，做好各餐的菜品加工制作，根据要求按时提供营养均衡、荤素搭配合理的膳食，按照供餐时间完成膳食供应工作，并做好后厨各项设备设施的日常维修和养护。</w:t>
            </w:r>
          </w:p>
          <w:p w14:paraId="40962513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负责每月菜品的研发，数量不少于10个。</w:t>
            </w:r>
          </w:p>
          <w:p w14:paraId="7B3220DC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按照招标人的要求，负责食品毛利率、能耗等的控制。</w:t>
            </w:r>
          </w:p>
          <w:p w14:paraId="5D879BF1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负责厨房设施设备的管理使用和日常维护，保障设施设备的正常运转。</w:t>
            </w:r>
          </w:p>
          <w:p w14:paraId="11E5A3C7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保证早、中、晚正常供餐。</w:t>
            </w:r>
          </w:p>
        </w:tc>
      </w:tr>
      <w:tr w14:paraId="3F1545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6" w:hRule="atLeast"/>
          <w:jc w:val="center"/>
        </w:trPr>
        <w:tc>
          <w:tcPr>
            <w:tcW w:w="1451" w:type="dxa"/>
            <w:noWrap w:val="0"/>
            <w:vAlign w:val="center"/>
          </w:tcPr>
          <w:p w14:paraId="458638A2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炒锅厨师</w:t>
            </w:r>
          </w:p>
        </w:tc>
        <w:tc>
          <w:tcPr>
            <w:tcW w:w="1421" w:type="dxa"/>
            <w:noWrap w:val="0"/>
            <w:vAlign w:val="center"/>
          </w:tcPr>
          <w:p w14:paraId="44847F2E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906" w:type="dxa"/>
            <w:noWrap w:val="0"/>
            <w:vAlign w:val="center"/>
          </w:tcPr>
          <w:p w14:paraId="189C7173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协助主厨的工作，负责厨房整体分配和执行菜肴制作。</w:t>
            </w:r>
          </w:p>
          <w:p w14:paraId="11F9C917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负责核定每周菜谱，做好各餐的菜品制作工作，根据要求按时提供营业均衡、荤素搭配合理、色鲜味美的膳食，按照供餐时间完成膳食供应工作，并做好后厨各项设备设施的日常维修和养护。</w:t>
            </w:r>
          </w:p>
          <w:p w14:paraId="0D391540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负责对厨房设备使用安全、隐患的排查及故障的上报工作。</w:t>
            </w:r>
          </w:p>
        </w:tc>
      </w:tr>
      <w:tr w14:paraId="1EADE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  <w:jc w:val="center"/>
        </w:trPr>
        <w:tc>
          <w:tcPr>
            <w:tcW w:w="1451" w:type="dxa"/>
            <w:noWrap w:val="0"/>
            <w:vAlign w:val="center"/>
          </w:tcPr>
          <w:p w14:paraId="06F41717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切配、粗加工</w:t>
            </w:r>
          </w:p>
        </w:tc>
        <w:tc>
          <w:tcPr>
            <w:tcW w:w="1421" w:type="dxa"/>
            <w:noWrap w:val="0"/>
            <w:vAlign w:val="center"/>
          </w:tcPr>
          <w:p w14:paraId="37775FF5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906" w:type="dxa"/>
            <w:noWrap w:val="0"/>
            <w:vAlign w:val="center"/>
          </w:tcPr>
          <w:p w14:paraId="74224D66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负责原材料粗加工、菜品的准备，对所有菜品、肉食、禽蛋类等食品进行切配。</w:t>
            </w:r>
          </w:p>
          <w:p w14:paraId="7346C508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要求主辅料搭配合理、营养搭配均衡。</w:t>
            </w:r>
          </w:p>
          <w:p w14:paraId="1E495E35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检查菜品、肉食类等食品是否干净、安全，为食品的制作提供保证。</w:t>
            </w:r>
          </w:p>
        </w:tc>
      </w:tr>
      <w:tr w14:paraId="50CD24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  <w:jc w:val="center"/>
        </w:trPr>
        <w:tc>
          <w:tcPr>
            <w:tcW w:w="1451" w:type="dxa"/>
            <w:noWrap w:val="0"/>
            <w:vAlign w:val="center"/>
          </w:tcPr>
          <w:p w14:paraId="325D94E9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面点师</w:t>
            </w:r>
          </w:p>
        </w:tc>
        <w:tc>
          <w:tcPr>
            <w:tcW w:w="1421" w:type="dxa"/>
            <w:noWrap w:val="0"/>
            <w:vAlign w:val="center"/>
          </w:tcPr>
          <w:p w14:paraId="2807BB24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906" w:type="dxa"/>
            <w:noWrap w:val="0"/>
            <w:vAlign w:val="center"/>
          </w:tcPr>
          <w:p w14:paraId="0A9F6D76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负责每日面点、主食花样的搭配，根据就餐人数备量供应，做到每天面食品种早餐不少于8种、午晚餐不少于10种。</w:t>
            </w:r>
          </w:p>
          <w:p w14:paraId="530FC61F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对本区域内的各种机械、设备进行日常检查和管理，严格按操作规程使用设施设备，保证人身和设备的安全。</w:t>
            </w:r>
          </w:p>
        </w:tc>
      </w:tr>
      <w:tr w14:paraId="71A3DF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6" w:hRule="atLeast"/>
          <w:jc w:val="center"/>
        </w:trPr>
        <w:tc>
          <w:tcPr>
            <w:tcW w:w="1451" w:type="dxa"/>
            <w:noWrap w:val="0"/>
            <w:vAlign w:val="center"/>
          </w:tcPr>
          <w:p w14:paraId="4CB9948E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服务员、保洁、洗刷等</w:t>
            </w:r>
          </w:p>
        </w:tc>
        <w:tc>
          <w:tcPr>
            <w:tcW w:w="1421" w:type="dxa"/>
            <w:noWrap w:val="0"/>
            <w:vAlign w:val="center"/>
          </w:tcPr>
          <w:p w14:paraId="0E030B80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906" w:type="dxa"/>
            <w:noWrap w:val="0"/>
            <w:vAlign w:val="center"/>
          </w:tcPr>
          <w:p w14:paraId="12EAAC09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负责食堂开餐后的各项服务工作，包括卡机的操作及服务、每天主菜的分发等服务。</w:t>
            </w:r>
          </w:p>
          <w:p w14:paraId="13DDE934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大厅内所有设施开餐前的准备、餐中服务、餐后整理等工作。</w:t>
            </w:r>
          </w:p>
          <w:p w14:paraId="26C4A790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负责食堂内所有卫生工作，包括餐具用具的洗涮、消毒、摆放，大厅内地面、桌椅等卫生的清理工作。</w:t>
            </w:r>
          </w:p>
        </w:tc>
      </w:tr>
      <w:tr w14:paraId="7495E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451" w:type="dxa"/>
            <w:noWrap w:val="0"/>
            <w:vAlign w:val="center"/>
          </w:tcPr>
          <w:p w14:paraId="2C9B7CAC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小吃人员</w:t>
            </w:r>
          </w:p>
        </w:tc>
        <w:tc>
          <w:tcPr>
            <w:tcW w:w="1421" w:type="dxa"/>
            <w:noWrap w:val="0"/>
            <w:vAlign w:val="center"/>
          </w:tcPr>
          <w:p w14:paraId="7D085E73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906" w:type="dxa"/>
            <w:noWrap w:val="0"/>
            <w:vAlign w:val="center"/>
          </w:tcPr>
          <w:p w14:paraId="495304B3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负责每日各种小吃制作。</w:t>
            </w:r>
          </w:p>
        </w:tc>
      </w:tr>
      <w:tr w14:paraId="7E2E98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451" w:type="dxa"/>
            <w:noWrap w:val="0"/>
            <w:vAlign w:val="center"/>
          </w:tcPr>
          <w:p w14:paraId="5137AFBE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餐厅财务、保管</w:t>
            </w:r>
          </w:p>
        </w:tc>
        <w:tc>
          <w:tcPr>
            <w:tcW w:w="1421" w:type="dxa"/>
            <w:noWrap w:val="0"/>
            <w:vAlign w:val="center"/>
          </w:tcPr>
          <w:p w14:paraId="374CF3DB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906" w:type="dxa"/>
            <w:noWrap w:val="0"/>
            <w:vAlign w:val="center"/>
          </w:tcPr>
          <w:p w14:paraId="300C867E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负责餐厅库存、核对、出入库、结算、账务、成本费用测算及毛利率的控制，具有相关工作经验。</w:t>
            </w:r>
          </w:p>
        </w:tc>
      </w:tr>
      <w:tr w14:paraId="1ABDD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451" w:type="dxa"/>
            <w:noWrap w:val="0"/>
            <w:vAlign w:val="center"/>
          </w:tcPr>
          <w:p w14:paraId="1B8F78AA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小计（人）</w:t>
            </w:r>
          </w:p>
        </w:tc>
        <w:tc>
          <w:tcPr>
            <w:tcW w:w="1421" w:type="dxa"/>
            <w:noWrap w:val="0"/>
            <w:vAlign w:val="center"/>
          </w:tcPr>
          <w:p w14:paraId="432F1506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906" w:type="dxa"/>
            <w:noWrap w:val="0"/>
            <w:vAlign w:val="center"/>
          </w:tcPr>
          <w:p w14:paraId="346107F7"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00595DD1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color w:val="FF0000"/>
          <w:sz w:val="24"/>
          <w:szCs w:val="24"/>
          <w:highlight w:val="none"/>
          <w:lang w:val="en-US" w:eastAsia="zh-CN"/>
        </w:rPr>
      </w:pPr>
    </w:p>
    <w:p w14:paraId="251DA8F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FF0000"/>
          <w:sz w:val="24"/>
          <w:szCs w:val="24"/>
          <w:highlight w:val="none"/>
          <w:lang w:val="en-US" w:eastAsia="zh-CN"/>
        </w:rPr>
        <w:t>注：★1、具体人员配置由各投标人自己填报，人员岗位要求详见上表，合计人数暂按第一年每包在校就餐学生人数数量（A包按750人，B包按650人）与服务人员的比例的不得低于45：1人进行配备，具体岗位分配需满足项目需要，且每岗位配备最低1人，且人员总数不得少于上述比例要求，必须满足学校三餐正常运行，少于者按照不响应实质性条款作为无效投标处理。</w:t>
      </w:r>
    </w:p>
    <w:p w14:paraId="58A3359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FF000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FF0000"/>
          <w:sz w:val="24"/>
          <w:szCs w:val="24"/>
          <w:highlight w:val="none"/>
          <w:lang w:val="en-US" w:eastAsia="zh-CN"/>
        </w:rPr>
        <w:t>2、第二、三年根据实际在校就餐学生人数数量及A包B包学生人数总占比（A包53.57%、B包46.43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FF0000"/>
          <w:sz w:val="24"/>
          <w:szCs w:val="24"/>
          <w:highlight w:val="none"/>
          <w:lang w:val="en-US" w:eastAsia="zh-CN"/>
        </w:rPr>
        <w:t>%）与服务人员的比例的不得低于第一年的比例进行服务人员配备，在上一年度考核合格后，次年服务合同签订前提交最终服务人员名单，且必须满足学校三餐正常运行，否则招标人有权解除后续服务合同。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B6385C"/>
    <w:rsid w:val="0FEA1C28"/>
    <w:rsid w:val="15B3422F"/>
    <w:rsid w:val="2E512553"/>
    <w:rsid w:val="4CDE2B04"/>
    <w:rsid w:val="4F691E94"/>
    <w:rsid w:val="52BC79BE"/>
    <w:rsid w:val="5396225C"/>
    <w:rsid w:val="56786C15"/>
    <w:rsid w:val="6EC61832"/>
    <w:rsid w:val="6FD902CD"/>
    <w:rsid w:val="74C23A26"/>
    <w:rsid w:val="7AFB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99"/>
    <w:pPr>
      <w:keepNext/>
      <w:keepLines/>
      <w:spacing w:before="260" w:after="260" w:line="416" w:lineRule="auto"/>
      <w:outlineLvl w:val="2"/>
    </w:pPr>
    <w:rPr>
      <w:b/>
      <w:kern w:val="0"/>
      <w:sz w:val="32"/>
      <w:szCs w:val="2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32"/>
    </w:rPr>
  </w:style>
  <w:style w:type="paragraph" w:styleId="4">
    <w:name w:val="toa heading"/>
    <w:basedOn w:val="1"/>
    <w:next w:val="1"/>
    <w:semiHidden/>
    <w:qFormat/>
    <w:uiPriority w:val="99"/>
    <w:pPr>
      <w:spacing w:before="120"/>
    </w:pPr>
    <w:rPr>
      <w:rFonts w:ascii="Arial" w:hAnsi="Arial"/>
      <w:sz w:val="24"/>
      <w:szCs w:val="20"/>
    </w:rPr>
  </w:style>
  <w:style w:type="paragraph" w:styleId="7">
    <w:name w:val="List Paragraph"/>
    <w:basedOn w:val="1"/>
    <w:next w:val="1"/>
    <w:qFormat/>
    <w:uiPriority w:val="0"/>
    <w:pPr>
      <w:widowControl/>
      <w:ind w:firstLine="420" w:firstLineChars="200"/>
      <w:jc w:val="left"/>
    </w:pPr>
    <w:rPr>
      <w:rFonts w:ascii="Calibri" w:hAnsi="Calibri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1646</Words>
  <Characters>1692</Characters>
  <Lines>0</Lines>
  <Paragraphs>0</Paragraphs>
  <TotalTime>0</TotalTime>
  <ScaleCrop>false</ScaleCrop>
  <LinksUpToDate>false</LinksUpToDate>
  <CharactersWithSpaces>1692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2026-08-05T09:14:00Z</dcterms:created>
  <dc:creator>DELL</dc:creator>
  <cp:lastModifiedBy>sdhz0530</cp:lastModifiedBy>
  <dcterms:modified xsi:type="dcterms:W3CDTF">2026-08-07T07:19:22Z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eyJoZGlkIjoiNTQ3YmQyN2ZjMTVkYWU4YzdmNGMyNWZkYTVkZmU2YWUiLCJ1c2VySWQiOiI0MDcxMjQ1NjAifQ==</vt:lpwstr>
  </property>
  <property fmtid="{D5CDD505-2E9C-101B-9397-08002B2CF9AE}" pid="4" name="ICV">
    <vt:lpwstr>67B0877FE1EF4F228A7D215BDD868A1D_13</vt:lpwstr>
  </property>
</Properties>
</file>